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6A81" w14:textId="044F28D1" w:rsidR="00006D19" w:rsidRPr="00EB6E40" w:rsidRDefault="00006D19" w:rsidP="00006D19">
      <w:pPr>
        <w:pStyle w:val="paragraph"/>
        <w:spacing w:after="0"/>
        <w:textAlignment w:val="baseline"/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>Projekt o numerze 2022-2-PL01-KA122-SCH-000101633, zatytułowany "Rozwój kompetencji kluczowych uczniów i kadry dzięki międzynarodowej mobilności", otwiera przed uczniami Zespołu Szkół im. Stanisława Staszica w Miętnem drzwi do niezapomnianej edukacyjnej przygody w Grecji!</w:t>
      </w:r>
    </w:p>
    <w:p w14:paraId="1A012680" w14:textId="6140E0B2" w:rsidR="002C7BCE" w:rsidRPr="00EB6E40" w:rsidRDefault="00006D19" w:rsidP="37B9B40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color w:val="444444"/>
          <w:sz w:val="22"/>
          <w:szCs w:val="22"/>
        </w:rPr>
      </w:pPr>
      <w:r w:rsidRPr="37B9B40D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Zaplanowana na okres od 6.05 do 17.05.2024 (+ 2 dni na podróż) zagraniczna mobilność da szansę </w:t>
      </w:r>
      <w:r w:rsidR="054EF022" w:rsidRPr="00B64506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>28</w:t>
      </w:r>
      <w:r w:rsidRPr="37B9B40D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 uczestnikom z naszej szkoły na wszechstronny rozwój kluczowych umiejętności oraz na zdobycie cennych kompetencji językowych i kulturowych.</w:t>
      </w:r>
    </w:p>
    <w:p w14:paraId="3B4A6B06" w14:textId="77777777" w:rsidR="00006D19" w:rsidRPr="00EB6E40" w:rsidRDefault="00006D19" w:rsidP="00D8118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color w:val="444444"/>
          <w:sz w:val="22"/>
          <w:szCs w:val="22"/>
        </w:rPr>
      </w:pPr>
    </w:p>
    <w:p w14:paraId="4F5B58E8" w14:textId="4BDD1BE5" w:rsidR="002C7BCE" w:rsidRPr="00EB6E40" w:rsidRDefault="002C7BCE" w:rsidP="00D8118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color w:val="444444"/>
          <w:sz w:val="22"/>
          <w:szCs w:val="22"/>
        </w:rPr>
      </w:pP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</w:rPr>
        <w:t xml:space="preserve">Rekrutacja do projektu rozpoczyna </w:t>
      </w: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  <w:highlight w:val="yellow"/>
        </w:rPr>
        <w:t xml:space="preserve">się </w:t>
      </w:r>
      <w:r w:rsidR="00E811DA">
        <w:rPr>
          <w:rStyle w:val="eop"/>
          <w:rFonts w:ascii="Segoe UI" w:eastAsiaTheme="majorEastAsia" w:hAnsi="Segoe UI" w:cs="Segoe UI"/>
          <w:color w:val="444444"/>
          <w:sz w:val="22"/>
          <w:szCs w:val="22"/>
          <w:highlight w:val="yellow"/>
        </w:rPr>
        <w:t>28</w:t>
      </w: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  <w:highlight w:val="yellow"/>
        </w:rPr>
        <w:t>.</w:t>
      </w:r>
      <w:r w:rsidR="00E811DA">
        <w:rPr>
          <w:rStyle w:val="eop"/>
          <w:rFonts w:ascii="Segoe UI" w:eastAsiaTheme="majorEastAsia" w:hAnsi="Segoe UI" w:cs="Segoe UI"/>
          <w:color w:val="444444"/>
          <w:sz w:val="22"/>
          <w:szCs w:val="22"/>
          <w:highlight w:val="yellow"/>
        </w:rPr>
        <w:t>02</w:t>
      </w: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  <w:highlight w:val="yellow"/>
        </w:rPr>
        <w:t>.2024</w:t>
      </w:r>
    </w:p>
    <w:p w14:paraId="623B6877" w14:textId="77777777" w:rsidR="00BF6E1D" w:rsidRPr="00EB6E40" w:rsidRDefault="00BF6E1D" w:rsidP="00D81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9F777BF" w14:textId="76355EE7" w:rsidR="00D8118E" w:rsidRPr="00EB6E40" w:rsidRDefault="00D8118E" w:rsidP="00D81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Przedsięwzięcie realizowane jest </w:t>
      </w: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</w:rPr>
        <w:t>w ramach projektu</w:t>
      </w:r>
      <w:r w:rsidR="00BF6E1D"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</w:rPr>
        <w:t xml:space="preserve">  „Zagraniczna mobilność edukacyjna uczniów i kadry edukacji szkolnej”, w ramach I osi priorytetowej: Umiejętności, Działanie 1.7 „Mobilność ponadnarodowa”, w ramach programu Fundusze Europejskie dla Rozwoju Społecznego 2021-2027 (FERS) współfinansowanego ze środków Europejskiego Funduszu Społecznego Plus, na zasadach programu Erasmus+.</w:t>
      </w:r>
    </w:p>
    <w:p w14:paraId="75B980BF" w14:textId="77777777" w:rsidR="00D8118E" w:rsidRPr="00EB6E40" w:rsidRDefault="00D8118E" w:rsidP="00D81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</w:rPr>
        <w:t> </w:t>
      </w:r>
    </w:p>
    <w:p w14:paraId="688D1F96" w14:textId="169AFE1A" w:rsidR="00D8118E" w:rsidRPr="00EB6E40" w:rsidRDefault="00D8118E" w:rsidP="00D8118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color w:val="444444"/>
          <w:sz w:val="22"/>
          <w:szCs w:val="22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Dzięki finansowaniu zewnętrznemu udział w projekcie </w:t>
      </w:r>
      <w:r w:rsidR="00006D19"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>dla uczestników jest bezpłatny!</w:t>
      </w:r>
      <w:r w:rsidRPr="00EB6E40">
        <w:rPr>
          <w:rStyle w:val="eop"/>
          <w:rFonts w:ascii="Segoe UI" w:eastAsiaTheme="majorEastAsia" w:hAnsi="Segoe UI" w:cs="Segoe UI"/>
          <w:color w:val="444444"/>
          <w:sz w:val="22"/>
          <w:szCs w:val="22"/>
        </w:rPr>
        <w:t> </w:t>
      </w:r>
    </w:p>
    <w:p w14:paraId="2156E058" w14:textId="73149FBA" w:rsidR="00EB6E40" w:rsidRPr="00EB6E40" w:rsidRDefault="00EB6E40" w:rsidP="00EB6E40">
      <w:pPr>
        <w:spacing w:after="0" w:line="240" w:lineRule="auto"/>
        <w:rPr>
          <w:rStyle w:val="eop"/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EB6E40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 xml:space="preserve">Dofinansowanie z projektu UE: </w:t>
      </w:r>
      <w:r w:rsidRPr="002C7BCE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216 127,75 PLN</w:t>
      </w:r>
    </w:p>
    <w:p w14:paraId="64C86EE3" w14:textId="77777777" w:rsidR="00BF6E1D" w:rsidRPr="00EB6E40" w:rsidRDefault="00BF6E1D" w:rsidP="00D81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BBB8E7D" w14:textId="171AC5B8" w:rsidR="00BF6E1D" w:rsidRPr="00EB6E40" w:rsidRDefault="00D8118E" w:rsidP="00BF6E1D">
      <w:pPr>
        <w:pStyle w:val="paragraph"/>
        <w:spacing w:before="0" w:beforeAutospacing="0" w:after="0" w:afterAutospacing="0"/>
        <w:textAlignment w:val="baseline"/>
        <w:rPr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Celem głównym projektu jest </w:t>
      </w:r>
      <w:r w:rsidR="00BF6E1D"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>nabycie kompetencji kluczowych u uczniów/uczennic</w:t>
      </w:r>
      <w:r w:rsidR="008275F1"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 w tym m.in.:</w:t>
      </w:r>
    </w:p>
    <w:p w14:paraId="08B0A64B" w14:textId="4AC2B6E2" w:rsidR="00BF6E1D" w:rsidRPr="00EB6E40" w:rsidRDefault="00BF6E1D" w:rsidP="00BF6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w zakresie rozumienia i tworzenia informacji</w:t>
      </w:r>
      <w:r w:rsidR="008275F1" w:rsidRPr="00EB6E40">
        <w:rPr>
          <w:rFonts w:ascii="Segoe UI" w:hAnsi="Segoe UI" w:cs="Segoe UI"/>
          <w:sz w:val="22"/>
          <w:szCs w:val="22"/>
        </w:rPr>
        <w:t xml:space="preserve">, </w:t>
      </w:r>
      <w:r w:rsidRPr="00EB6E40">
        <w:rPr>
          <w:rFonts w:ascii="Segoe UI" w:hAnsi="Segoe UI" w:cs="Segoe UI"/>
          <w:sz w:val="22"/>
          <w:szCs w:val="22"/>
        </w:rPr>
        <w:t>w zakresie wielojęzyczności</w:t>
      </w:r>
      <w:r w:rsidR="008275F1" w:rsidRPr="00EB6E40">
        <w:rPr>
          <w:rFonts w:ascii="Segoe UI" w:hAnsi="Segoe UI" w:cs="Segoe UI"/>
          <w:sz w:val="22"/>
          <w:szCs w:val="22"/>
        </w:rPr>
        <w:t xml:space="preserve">, </w:t>
      </w:r>
      <w:r w:rsidR="00006D19" w:rsidRPr="00EB6E40">
        <w:rPr>
          <w:rFonts w:ascii="Segoe UI" w:hAnsi="Segoe UI" w:cs="Segoe UI"/>
          <w:sz w:val="22"/>
          <w:szCs w:val="22"/>
        </w:rPr>
        <w:t xml:space="preserve">w zakresie kompetencji </w:t>
      </w:r>
      <w:r w:rsidRPr="00EB6E40">
        <w:rPr>
          <w:rFonts w:ascii="Segoe UI" w:hAnsi="Segoe UI" w:cs="Segoe UI"/>
          <w:sz w:val="22"/>
          <w:szCs w:val="22"/>
        </w:rPr>
        <w:t>cyfrow</w:t>
      </w:r>
      <w:r w:rsidR="00006D19" w:rsidRPr="00EB6E40">
        <w:rPr>
          <w:rFonts w:ascii="Segoe UI" w:hAnsi="Segoe UI" w:cs="Segoe UI"/>
          <w:sz w:val="22"/>
          <w:szCs w:val="22"/>
        </w:rPr>
        <w:t>ych</w:t>
      </w:r>
      <w:r w:rsidR="008275F1" w:rsidRPr="00EB6E40">
        <w:rPr>
          <w:rFonts w:ascii="Segoe UI" w:hAnsi="Segoe UI" w:cs="Segoe UI"/>
          <w:sz w:val="22"/>
          <w:szCs w:val="22"/>
        </w:rPr>
        <w:t xml:space="preserve">, </w:t>
      </w:r>
      <w:r w:rsidRPr="00EB6E40">
        <w:rPr>
          <w:rFonts w:ascii="Segoe UI" w:hAnsi="Segoe UI" w:cs="Segoe UI"/>
          <w:sz w:val="22"/>
          <w:szCs w:val="22"/>
        </w:rPr>
        <w:t>osobist</w:t>
      </w:r>
      <w:r w:rsidR="00006D19" w:rsidRPr="00EB6E40">
        <w:rPr>
          <w:rFonts w:ascii="Segoe UI" w:hAnsi="Segoe UI" w:cs="Segoe UI"/>
          <w:sz w:val="22"/>
          <w:szCs w:val="22"/>
        </w:rPr>
        <w:t>ych</w:t>
      </w:r>
      <w:r w:rsidRPr="00EB6E40">
        <w:rPr>
          <w:rFonts w:ascii="Segoe UI" w:hAnsi="Segoe UI" w:cs="Segoe UI"/>
          <w:sz w:val="22"/>
          <w:szCs w:val="22"/>
        </w:rPr>
        <w:t>, społeczn</w:t>
      </w:r>
      <w:r w:rsidR="00006D19" w:rsidRPr="00EB6E40">
        <w:rPr>
          <w:rFonts w:ascii="Segoe UI" w:hAnsi="Segoe UI" w:cs="Segoe UI"/>
          <w:sz w:val="22"/>
          <w:szCs w:val="22"/>
        </w:rPr>
        <w:t>ych</w:t>
      </w:r>
      <w:r w:rsidRPr="00EB6E40">
        <w:rPr>
          <w:rFonts w:ascii="Segoe UI" w:hAnsi="Segoe UI" w:cs="Segoe UI"/>
          <w:sz w:val="22"/>
          <w:szCs w:val="22"/>
        </w:rPr>
        <w:t xml:space="preserve"> </w:t>
      </w:r>
      <w:r w:rsidR="008275F1" w:rsidRPr="00EB6E40">
        <w:rPr>
          <w:rFonts w:ascii="Segoe UI" w:hAnsi="Segoe UI" w:cs="Segoe UI"/>
          <w:sz w:val="22"/>
          <w:szCs w:val="22"/>
        </w:rPr>
        <w:t>oraz</w:t>
      </w:r>
      <w:r w:rsidRPr="00EB6E40">
        <w:rPr>
          <w:rFonts w:ascii="Segoe UI" w:hAnsi="Segoe UI" w:cs="Segoe UI"/>
          <w:sz w:val="22"/>
          <w:szCs w:val="22"/>
        </w:rPr>
        <w:t xml:space="preserve"> w zakresie uczenia się</w:t>
      </w:r>
      <w:r w:rsidR="008275F1" w:rsidRPr="00EB6E40">
        <w:rPr>
          <w:rFonts w:ascii="Segoe UI" w:hAnsi="Segoe UI" w:cs="Segoe UI"/>
          <w:sz w:val="22"/>
          <w:szCs w:val="22"/>
        </w:rPr>
        <w:t xml:space="preserve">. </w:t>
      </w:r>
    </w:p>
    <w:p w14:paraId="6973679B" w14:textId="77777777" w:rsidR="008275F1" w:rsidRPr="00EB6E40" w:rsidRDefault="008275F1" w:rsidP="00BF6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7F48E4C" w14:textId="3927BD88" w:rsidR="00BF6E1D" w:rsidRPr="00EB6E40" w:rsidRDefault="00BF6E1D" w:rsidP="00BF6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Główn</w:t>
      </w:r>
      <w:r w:rsidR="00006D19" w:rsidRPr="00EB6E40">
        <w:rPr>
          <w:rFonts w:ascii="Segoe UI" w:hAnsi="Segoe UI" w:cs="Segoe UI"/>
          <w:sz w:val="22"/>
          <w:szCs w:val="22"/>
        </w:rPr>
        <w:t>ym</w:t>
      </w:r>
      <w:r w:rsidRPr="00EB6E40">
        <w:rPr>
          <w:rFonts w:ascii="Segoe UI" w:hAnsi="Segoe UI" w:cs="Segoe UI"/>
          <w:sz w:val="22"/>
          <w:szCs w:val="22"/>
        </w:rPr>
        <w:t xml:space="preserve"> działaniem w projekcie jest wyjazd edukacyjny grupy naszych uczniów do Grecji.</w:t>
      </w:r>
    </w:p>
    <w:p w14:paraId="30A8AE0E" w14:textId="6CAA842E" w:rsidR="002C7BCE" w:rsidRPr="00EB6E40" w:rsidRDefault="00006D19" w:rsidP="002C7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>W trakcie 10-dniowego pobytu w Grecji, uczniowie wezmą udział w różnorakich formach edukacyjnych, takich jak lekcje stacjonarne, warsztaty, spotkania oraz zajęcia terenowe, prowadzone w szkole partnerskiej razem z greckimi rówieśnikami, wszystko w języku angielskim. Oprócz zasadniczego programu edukacyjnego, dwa dni mobilności oraz czas wolny po zajęciach zostaną wykorzystane na aktywności kulturowe, integracyjne i relaks, co umożliwi uczestnikom głębsze zrozumienie greckiej kultury i tradycji.</w:t>
      </w:r>
    </w:p>
    <w:p w14:paraId="131C42D9" w14:textId="77777777" w:rsidR="00006D19" w:rsidRPr="00EB6E40" w:rsidRDefault="00006D19" w:rsidP="002C7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</w:pPr>
    </w:p>
    <w:p w14:paraId="564A0E55" w14:textId="416F31EF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</w:pPr>
      <w:r w:rsidRPr="00EB6E40">
        <w:rPr>
          <w:rStyle w:val="normaltextrun"/>
          <w:rFonts w:ascii="Segoe UI" w:eastAsiaTheme="majorEastAsia" w:hAnsi="Segoe UI" w:cs="Segoe UI"/>
          <w:color w:val="444444"/>
          <w:sz w:val="22"/>
          <w:szCs w:val="22"/>
          <w:shd w:val="clear" w:color="auto" w:fill="FFFFFF"/>
        </w:rPr>
        <w:t xml:space="preserve">Tematyka i program projektu zostały przygotowana w taki sposób, aby zrealizować cele projektu. Spodziewanymi rezultatami będzie </w:t>
      </w:r>
      <w:r w:rsidRPr="00EB6E40">
        <w:rPr>
          <w:rFonts w:ascii="Segoe UI" w:hAnsi="Segoe UI" w:cs="Segoe UI"/>
          <w:sz w:val="22"/>
          <w:szCs w:val="22"/>
        </w:rPr>
        <w:t>nabycie lub wzmocnione</w:t>
      </w:r>
      <w:r w:rsidR="00006D19" w:rsidRPr="00EB6E40">
        <w:rPr>
          <w:rFonts w:ascii="Segoe UI" w:hAnsi="Segoe UI" w:cs="Segoe UI"/>
          <w:sz w:val="22"/>
          <w:szCs w:val="22"/>
        </w:rPr>
        <w:t xml:space="preserve"> </w:t>
      </w:r>
      <w:r w:rsidRPr="00EB6E40">
        <w:rPr>
          <w:rFonts w:ascii="Segoe UI" w:hAnsi="Segoe UI" w:cs="Segoe UI"/>
          <w:sz w:val="22"/>
          <w:szCs w:val="22"/>
        </w:rPr>
        <w:t>kompetencj</w:t>
      </w:r>
      <w:r w:rsidR="00006D19" w:rsidRPr="00EB6E40">
        <w:rPr>
          <w:rFonts w:ascii="Segoe UI" w:hAnsi="Segoe UI" w:cs="Segoe UI"/>
          <w:sz w:val="22"/>
          <w:szCs w:val="22"/>
        </w:rPr>
        <w:t>i</w:t>
      </w:r>
      <w:r w:rsidRPr="00EB6E40">
        <w:rPr>
          <w:rFonts w:ascii="Segoe UI" w:hAnsi="Segoe UI" w:cs="Segoe UI"/>
          <w:sz w:val="22"/>
          <w:szCs w:val="22"/>
        </w:rPr>
        <w:t xml:space="preserve"> kluczowych uczestników:</w:t>
      </w:r>
    </w:p>
    <w:p w14:paraId="7214C298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 xml:space="preserve">- w zakresie rozumienia i tworzenia informacji; </w:t>
      </w:r>
    </w:p>
    <w:p w14:paraId="217A3AC1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w zakresie wielojęzyczności;</w:t>
      </w:r>
    </w:p>
    <w:p w14:paraId="692CC990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 matematyczne oraz w zakresie nauk przyrodniczych, technologii i inżynierii;</w:t>
      </w:r>
    </w:p>
    <w:p w14:paraId="763D9624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cyfrowe;</w:t>
      </w:r>
    </w:p>
    <w:p w14:paraId="33B5D472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osobiste, społeczne i w zakresie uczenia się;</w:t>
      </w:r>
    </w:p>
    <w:p w14:paraId="61A3EC82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obywatelskie;</w:t>
      </w:r>
    </w:p>
    <w:p w14:paraId="68B521EC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w zakresie przedsiębiorczości;</w:t>
      </w:r>
    </w:p>
    <w:p w14:paraId="07E34DC1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B6E40">
        <w:rPr>
          <w:rFonts w:ascii="Segoe UI" w:hAnsi="Segoe UI" w:cs="Segoe UI"/>
          <w:sz w:val="22"/>
          <w:szCs w:val="22"/>
        </w:rPr>
        <w:t>- w zakresie świadomości i ekspresji kulturalnej.</w:t>
      </w:r>
    </w:p>
    <w:p w14:paraId="7DED8875" w14:textId="77777777" w:rsidR="008275F1" w:rsidRPr="00EB6E40" w:rsidRDefault="008275F1" w:rsidP="008275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1E3B759" w14:textId="596FEC77" w:rsidR="002C7BCE" w:rsidRPr="00EB6E40" w:rsidRDefault="00EB6E40" w:rsidP="002C7BC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EB6E40">
        <w:rPr>
          <w:rFonts w:ascii="Segoe UI" w:hAnsi="Segoe UI" w:cs="Segoe UI"/>
          <w:color w:val="0D0D0D"/>
          <w:shd w:val="clear" w:color="auto" w:fill="FFFFFF"/>
        </w:rPr>
        <w:t>Spodziewamy się, że projekt przyniesie uczniom nie tylko nowe umiejętności, ale także rozszerzy ich horyzonty kulturowe i językowe.</w:t>
      </w:r>
    </w:p>
    <w:p w14:paraId="3588E79C" w14:textId="77777777" w:rsidR="002C7BCE" w:rsidRPr="00EB6E40" w:rsidRDefault="002C7BCE" w:rsidP="002C7BCE">
      <w:pPr>
        <w:pStyle w:val="paragraph"/>
        <w:spacing w:before="0" w:after="0"/>
        <w:textAlignment w:val="baseline"/>
        <w:rPr>
          <w:rStyle w:val="normaltextrun"/>
          <w:rFonts w:ascii="Segoe UI" w:eastAsiaTheme="majorEastAsia" w:hAnsi="Segoe UI" w:cs="Segoe UI"/>
          <w:sz w:val="22"/>
          <w:szCs w:val="22"/>
        </w:rPr>
      </w:pPr>
      <w:r w:rsidRPr="00EB6E40">
        <w:rPr>
          <w:rStyle w:val="normaltextrun"/>
          <w:rFonts w:ascii="Segoe UI" w:eastAsiaTheme="majorEastAsia" w:hAnsi="Segoe UI" w:cs="Segoe UI"/>
          <w:sz w:val="22"/>
          <w:szCs w:val="22"/>
        </w:rPr>
        <w:lastRenderedPageBreak/>
        <w:t>Szczegóły rekrutacji:</w:t>
      </w:r>
    </w:p>
    <w:p w14:paraId="16D600B7" w14:textId="67F36FC7" w:rsidR="002C7BCE" w:rsidRPr="00EB6E40" w:rsidRDefault="002C7BCE" w:rsidP="37B9B40D">
      <w:pPr>
        <w:pStyle w:val="paragraph"/>
        <w:spacing w:after="0"/>
        <w:textAlignment w:val="baseline"/>
        <w:rPr>
          <w:rStyle w:val="normaltextrun"/>
          <w:rFonts w:ascii="Segoe UI" w:eastAsiaTheme="majorEastAsia" w:hAnsi="Segoe UI" w:cs="Segoe UI"/>
          <w:sz w:val="22"/>
          <w:szCs w:val="22"/>
        </w:rPr>
      </w:pPr>
      <w:r w:rsidRPr="37B9B40D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Zachęcamy do udziału w projekcie uczniów i uczennice </w:t>
      </w:r>
      <w:r w:rsidR="00526C98">
        <w:rPr>
          <w:rStyle w:val="normaltextrun"/>
          <w:rFonts w:ascii="Segoe UI" w:eastAsiaTheme="majorEastAsia" w:hAnsi="Segoe UI" w:cs="Segoe UI"/>
          <w:sz w:val="22"/>
          <w:szCs w:val="22"/>
        </w:rPr>
        <w:t>kształcących się w zawodzie</w:t>
      </w:r>
      <w:r w:rsidRPr="37B9B40D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 </w:t>
      </w:r>
      <w:r w:rsidR="00B64506" w:rsidRPr="00B64506">
        <w:rPr>
          <w:rStyle w:val="normaltextrun"/>
          <w:rFonts w:ascii="Segoe UI" w:eastAsiaTheme="majorEastAsia" w:hAnsi="Segoe UI" w:cs="Segoe UI"/>
          <w:sz w:val="22"/>
          <w:szCs w:val="22"/>
        </w:rPr>
        <w:t>Technik Żywienia i Usług Gastronomicznych, Technik Hotelarstwa, Technik Urządzeń i Energetyki Odnawialnej, Technik Spedytor klas III-IV</w:t>
      </w:r>
      <w:r w:rsidR="00B64506" w:rsidRPr="00B64506">
        <w:rPr>
          <w:rStyle w:val="normaltextrun"/>
          <w:rFonts w:eastAsiaTheme="majorEastAsia"/>
        </w:rPr>
        <w:t>,</w:t>
      </w:r>
      <w:r w:rsidR="00B64506">
        <w:rPr>
          <w:rStyle w:val="normaltextrun"/>
          <w:rFonts w:eastAsiaTheme="majorEastAsia"/>
        </w:rPr>
        <w:t xml:space="preserve"> </w:t>
      </w:r>
      <w:r w:rsidRPr="37B9B40D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którzy będą mogli zgłosić się do rekrutacji. W ramach tego procesu, zostanie wybranych </w:t>
      </w:r>
      <w:r w:rsidR="0D4F9BFF" w:rsidRPr="37B9B40D">
        <w:rPr>
          <w:rStyle w:val="normaltextrun"/>
          <w:rFonts w:ascii="Segoe UI" w:eastAsiaTheme="majorEastAsia" w:hAnsi="Segoe UI" w:cs="Segoe UI"/>
          <w:sz w:val="22"/>
          <w:szCs w:val="22"/>
        </w:rPr>
        <w:t>28</w:t>
      </w:r>
      <w:r w:rsidRPr="37B9B40D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 uczestników.</w:t>
      </w:r>
    </w:p>
    <w:p w14:paraId="5A1143EA" w14:textId="352921E6" w:rsidR="002C7BCE" w:rsidRPr="00EB6E40" w:rsidRDefault="002C7BCE" w:rsidP="002C7BCE">
      <w:pPr>
        <w:pStyle w:val="paragraph"/>
        <w:spacing w:after="0"/>
        <w:textAlignment w:val="baseline"/>
        <w:rPr>
          <w:rStyle w:val="normaltextrun"/>
          <w:rFonts w:ascii="Segoe UI" w:eastAsiaTheme="majorEastAsia" w:hAnsi="Segoe UI" w:cs="Segoe UI"/>
          <w:sz w:val="22"/>
          <w:szCs w:val="22"/>
        </w:rPr>
      </w:pPr>
      <w:r w:rsidRPr="00EB6E40">
        <w:rPr>
          <w:rStyle w:val="normaltextrun"/>
          <w:rFonts w:ascii="Segoe UI" w:eastAsiaTheme="majorEastAsia" w:hAnsi="Segoe UI" w:cs="Segoe UI"/>
          <w:sz w:val="22"/>
          <w:szCs w:val="22"/>
        </w:rPr>
        <w:t>Formularze aplikacyjne będą dostępne w sekretariacie naszej szkoły oraz na naszej oficjalnej stronie internetowej. Wybór kandydatów odbędzie się zgodnie z kryteriami określonymi w regulaminie rekrutacji.</w:t>
      </w:r>
    </w:p>
    <w:p w14:paraId="3DC6F4D2" w14:textId="77777777" w:rsidR="002C7BCE" w:rsidRPr="00EB6E40" w:rsidRDefault="002C7BCE" w:rsidP="002C7BCE">
      <w:pPr>
        <w:pStyle w:val="paragraph"/>
        <w:spacing w:before="0" w:after="0"/>
        <w:textAlignment w:val="baseline"/>
        <w:rPr>
          <w:rStyle w:val="normaltextrun"/>
          <w:rFonts w:ascii="Segoe UI" w:eastAsiaTheme="majorEastAsia" w:hAnsi="Segoe UI" w:cs="Segoe UI"/>
          <w:sz w:val="22"/>
          <w:szCs w:val="22"/>
        </w:rPr>
      </w:pPr>
      <w:r w:rsidRPr="00EB6E40">
        <w:rPr>
          <w:rStyle w:val="normaltextrun"/>
          <w:rFonts w:ascii="Segoe UI" w:eastAsiaTheme="majorEastAsia" w:hAnsi="Segoe UI" w:cs="Segoe UI"/>
          <w:sz w:val="22"/>
          <w:szCs w:val="22"/>
        </w:rPr>
        <w:t>Jeśli macie jakiekolwiek pytania czy potrzebujecie dodatkowych informacji, serdecznie zachęcamy do kontaktu z koordynatorką projektu, panią [wstaw nazwisko].</w:t>
      </w:r>
    </w:p>
    <w:p w14:paraId="4BFDAA3C" w14:textId="1EB56BDE" w:rsidR="002C7BCE" w:rsidRPr="00FF3E79" w:rsidRDefault="002C7BCE" w:rsidP="002C7BCE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Harmonogram procesu rekrutacji:</w:t>
      </w:r>
      <w:r w:rsidRPr="00FF3E79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5D78955D" w14:textId="380E61D5" w:rsidR="002C7BCE" w:rsidRPr="00FF3E79" w:rsidRDefault="00E811DA" w:rsidP="002C7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28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2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.2023, godz.1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0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:00: Rozpoczęcie rekrutacji</w:t>
      </w:r>
      <w:r w:rsidR="002C7BCE" w:rsidRPr="00FF3E79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606FB41" w14:textId="04AC146E" w:rsidR="002C7BCE" w:rsidRPr="00FF3E79" w:rsidRDefault="00E811DA" w:rsidP="002C7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06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.03.2023, godz.1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2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.00: Zakończenie</w:t>
      </w:r>
      <w:r w:rsidR="00EB6E40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 przyjmowania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 zgłoszeń</w:t>
      </w:r>
      <w:r w:rsidR="002C7BCE" w:rsidRPr="00FF3E79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04E1F117" w14:textId="0B4ECC47" w:rsidR="002C7BCE" w:rsidRPr="00FF3E79" w:rsidRDefault="002C7BCE" w:rsidP="002C7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0</w:t>
      </w:r>
      <w:r w:rsidR="00E811DA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7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.03.2023, godz.1</w:t>
      </w:r>
      <w:r w:rsidR="00E811DA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2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.00: Publikacja listy wstępnej</w:t>
      </w:r>
      <w:r w:rsidRPr="00FF3E79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6AEAB839" w14:textId="485EECF0" w:rsidR="002C7BCE" w:rsidRPr="00FF3E79" w:rsidRDefault="002C7BCE" w:rsidP="002C7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0</w:t>
      </w:r>
      <w:r w:rsidR="00E811DA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8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.03.2023, godz.1</w:t>
      </w:r>
      <w:r w:rsidR="00E811DA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0</w:t>
      </w: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 xml:space="preserve">.00: Możliwość złożenia </w:t>
      </w:r>
      <w:proofErr w:type="spellStart"/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odwołań</w:t>
      </w:r>
      <w:proofErr w:type="spellEnd"/>
      <w:r w:rsidRPr="00FF3E79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49AA5DBD" w14:textId="52C9525A" w:rsidR="002C7BCE" w:rsidRPr="00EB6E40" w:rsidRDefault="00E811DA" w:rsidP="002C7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11</w:t>
      </w:r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.03.2023, godz. 1</w:t>
      </w:r>
      <w:r w:rsidR="00301D20">
        <w:rPr>
          <w:rStyle w:val="normaltextrun"/>
          <w:rFonts w:ascii="Segoe UI" w:eastAsiaTheme="majorEastAsia" w:hAnsi="Segoe UI" w:cs="Segoe UI"/>
          <w:sz w:val="22"/>
          <w:szCs w:val="22"/>
        </w:rPr>
        <w:t>5</w:t>
      </w:r>
      <w:bookmarkStart w:id="0" w:name="_GoBack"/>
      <w:bookmarkEnd w:id="0"/>
      <w:r w:rsidR="002C7BCE" w:rsidRPr="00FF3E79">
        <w:rPr>
          <w:rStyle w:val="normaltextrun"/>
          <w:rFonts w:ascii="Segoe UI" w:eastAsiaTheme="majorEastAsia" w:hAnsi="Segoe UI" w:cs="Segoe UI"/>
          <w:sz w:val="22"/>
          <w:szCs w:val="22"/>
        </w:rPr>
        <w:t>:00: Ogłoszenie finalnej listy uczestników</w:t>
      </w:r>
      <w:r w:rsidR="002C7BCE" w:rsidRPr="00EB6E40"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3A34D75" w14:textId="77777777" w:rsidR="002C7BCE" w:rsidRPr="00EB6E40" w:rsidRDefault="002C7BCE" w:rsidP="002C7BC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</w:p>
    <w:p w14:paraId="71A92D44" w14:textId="77777777" w:rsidR="00B64506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Załączniki</w:t>
      </w:r>
      <w:r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:</w:t>
      </w:r>
    </w:p>
    <w:p w14:paraId="1CF896B8" w14:textId="16908BA8" w:rsidR="00B64506" w:rsidRPr="00B64506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Regulaminu Rekrutacji</w:t>
      </w:r>
    </w:p>
    <w:p w14:paraId="07BAC1DA" w14:textId="77777777" w:rsidR="00B64506" w:rsidRPr="00B64506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Zał. 1 Formularz zgłoszeniowy - Uczeń</w:t>
      </w:r>
    </w:p>
    <w:p w14:paraId="22AB73BB" w14:textId="77777777" w:rsidR="00B64506" w:rsidRPr="00B64506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Zał. 2 Wzór umowy z uczestnikiem wraz z załącznikami</w:t>
      </w:r>
    </w:p>
    <w:p w14:paraId="268394DE" w14:textId="77777777" w:rsidR="00B64506" w:rsidRPr="00B64506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Zał. 3 Klauzule informacyjne</w:t>
      </w:r>
    </w:p>
    <w:p w14:paraId="42FA2D1F" w14:textId="20F2CA83" w:rsidR="002C7BCE" w:rsidRPr="00EB6E40" w:rsidRDefault="00B64506" w:rsidP="00B6450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</w:pPr>
      <w:r w:rsidRPr="00B64506">
        <w:rPr>
          <w:rFonts w:ascii="Segoe UI" w:eastAsia="Times New Roman" w:hAnsi="Segoe UI" w:cs="Segoe UI"/>
          <w:color w:val="000000"/>
          <w:kern w:val="0"/>
          <w:lang w:eastAsia="pl-PL"/>
          <w14:ligatures w14:val="none"/>
        </w:rPr>
        <w:t>Zał. 4 Zakres danych</w:t>
      </w:r>
    </w:p>
    <w:p w14:paraId="3C2DC2EE" w14:textId="77777777" w:rsidR="00EB6E40" w:rsidRDefault="00EB6E40" w:rsidP="00EB6E40"/>
    <w:p w14:paraId="429BF7A2" w14:textId="77777777" w:rsidR="00EB6E40" w:rsidRDefault="00EB6E40" w:rsidP="00EB6E40"/>
    <w:p w14:paraId="7477CD27" w14:textId="77777777" w:rsidR="00EB6E40" w:rsidRDefault="00EB6E40" w:rsidP="00EB6E40"/>
    <w:p w14:paraId="33064010" w14:textId="77777777" w:rsidR="00EB6E40" w:rsidRDefault="00EB6E40" w:rsidP="00EB6E40"/>
    <w:p w14:paraId="77FBF74D" w14:textId="77777777" w:rsidR="00EB6E40" w:rsidRPr="00EB6E40" w:rsidRDefault="00EB6E40" w:rsidP="00EB6E40"/>
    <w:p w14:paraId="3DB01B16" w14:textId="77777777" w:rsidR="00626AC9" w:rsidRDefault="00626AC9"/>
    <w:sectPr w:rsidR="0062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23D"/>
    <w:multiLevelType w:val="hybridMultilevel"/>
    <w:tmpl w:val="938E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4860"/>
    <w:multiLevelType w:val="hybridMultilevel"/>
    <w:tmpl w:val="40AA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51C5"/>
    <w:multiLevelType w:val="hybridMultilevel"/>
    <w:tmpl w:val="938E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8E"/>
    <w:rsid w:val="00006D19"/>
    <w:rsid w:val="002C7BCE"/>
    <w:rsid w:val="00301D20"/>
    <w:rsid w:val="00410F45"/>
    <w:rsid w:val="004B18EC"/>
    <w:rsid w:val="00526C98"/>
    <w:rsid w:val="00613C09"/>
    <w:rsid w:val="00626AC9"/>
    <w:rsid w:val="008275F1"/>
    <w:rsid w:val="00AD0E45"/>
    <w:rsid w:val="00B3761B"/>
    <w:rsid w:val="00B64506"/>
    <w:rsid w:val="00BF6E1D"/>
    <w:rsid w:val="00C0165F"/>
    <w:rsid w:val="00D8118E"/>
    <w:rsid w:val="00E811DA"/>
    <w:rsid w:val="00EB6E40"/>
    <w:rsid w:val="00FF3E79"/>
    <w:rsid w:val="054EF022"/>
    <w:rsid w:val="0D4F9BFF"/>
    <w:rsid w:val="22F2C843"/>
    <w:rsid w:val="37B9B40D"/>
    <w:rsid w:val="5B2AA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342A"/>
  <w15:chartTrackingRefBased/>
  <w15:docId w15:val="{7D8C1AB3-8B7F-42D6-8C89-FD12162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1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1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1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1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1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1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81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1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1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81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811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11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811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1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8118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D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8118E"/>
  </w:style>
  <w:style w:type="character" w:customStyle="1" w:styleId="eop">
    <w:name w:val="eop"/>
    <w:basedOn w:val="Domylnaczcionkaakapitu"/>
    <w:rsid w:val="00D8118E"/>
  </w:style>
  <w:style w:type="paragraph" w:styleId="Nagwekspisutreci">
    <w:name w:val="TOC Heading"/>
    <w:basedOn w:val="Nagwek1"/>
    <w:next w:val="Normalny"/>
    <w:uiPriority w:val="39"/>
    <w:unhideWhenUsed/>
    <w:qFormat/>
    <w:rsid w:val="00EB6E40"/>
    <w:pPr>
      <w:spacing w:before="240" w:after="0"/>
      <w:outlineLvl w:val="9"/>
    </w:pPr>
    <w:rPr>
      <w:kern w:val="0"/>
      <w:sz w:val="32"/>
      <w:szCs w:val="32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EB6E4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B6E4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7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46226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11908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38930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32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62116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612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814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9934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67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703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0591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B86F-12D9-437E-9CC5-BEB83D21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kokosza</dc:creator>
  <cp:keywords/>
  <dc:description/>
  <cp:lastModifiedBy>Jola</cp:lastModifiedBy>
  <cp:revision>6</cp:revision>
  <dcterms:created xsi:type="dcterms:W3CDTF">2024-02-26T09:50:00Z</dcterms:created>
  <dcterms:modified xsi:type="dcterms:W3CDTF">2024-02-26T13:34:00Z</dcterms:modified>
</cp:coreProperties>
</file>